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B86" w:rsidP="00156B86">
      <w:pPr>
        <w:ind w:left="-567" w:right="-1" w:firstLine="567"/>
        <w:jc w:val="right"/>
        <w:rPr>
          <w:rFonts w:ascii="Times New Roman" w:eastAsia="MS Mincho" w:hAnsi="Times New Roman"/>
          <w:szCs w:val="24"/>
        </w:rPr>
      </w:pPr>
    </w:p>
    <w:p w:rsidR="00156B86" w:rsidP="00156B86">
      <w:pPr>
        <w:ind w:left="-567" w:right="-1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Дело № 5-1168</w:t>
      </w:r>
      <w:r>
        <w:rPr>
          <w:rFonts w:ascii="Times New Roman" w:hAnsi="Times New Roman"/>
          <w:szCs w:val="24"/>
        </w:rPr>
        <w:t>-2112/2024</w:t>
      </w:r>
    </w:p>
    <w:p w:rsidR="00781464" w:rsidRPr="00781464" w:rsidP="00781464">
      <w:pPr>
        <w:ind w:left="-567" w:right="-1" w:firstLine="567"/>
        <w:jc w:val="right"/>
        <w:rPr>
          <w:rFonts w:ascii="Times New Roman" w:hAnsi="Times New Roman"/>
          <w:bCs/>
          <w:szCs w:val="24"/>
        </w:rPr>
      </w:pPr>
      <w:r w:rsidRPr="00781464">
        <w:rPr>
          <w:rFonts w:ascii="Times New Roman" w:hAnsi="Times New Roman"/>
          <w:bCs/>
          <w:szCs w:val="24"/>
        </w:rPr>
        <w:t>86MS0052-01-2024-006774-02</w:t>
      </w:r>
    </w:p>
    <w:p w:rsidR="00781464" w:rsidP="00156B86">
      <w:pPr>
        <w:ind w:left="-567" w:right="-1" w:firstLine="567"/>
        <w:jc w:val="center"/>
        <w:rPr>
          <w:rFonts w:ascii="Tahoma" w:hAnsi="Tahoma" w:cs="Tahoma"/>
          <w:b/>
          <w:bCs/>
          <w:sz w:val="20"/>
        </w:rPr>
      </w:pPr>
    </w:p>
    <w:p w:rsidR="00156B86" w:rsidP="00156B86">
      <w:pPr>
        <w:ind w:left="-567" w:right="-1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ПОСТАНОВЛЕНИЕ</w:t>
      </w:r>
    </w:p>
    <w:p w:rsidR="00156B86" w:rsidP="00156B86">
      <w:pPr>
        <w:ind w:left="-567" w:right="-1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 делу об административном правонарушении</w:t>
      </w:r>
    </w:p>
    <w:p w:rsidR="00156B86" w:rsidP="00156B86">
      <w:pPr>
        <w:ind w:left="-567" w:right="-1" w:firstLine="567"/>
        <w:jc w:val="center"/>
        <w:rPr>
          <w:rFonts w:ascii="Times New Roman" w:hAnsi="Times New Roman"/>
          <w:bCs/>
          <w:szCs w:val="24"/>
        </w:rPr>
      </w:pPr>
    </w:p>
    <w:p w:rsidR="00781464" w:rsidP="00156B86">
      <w:pPr>
        <w:overflowPunct/>
        <w:autoSpaceDE/>
        <w:adjustRightInd/>
        <w:ind w:left="-567" w:right="-1" w:firstLine="567"/>
        <w:jc w:val="both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F0896">
        <w:rPr>
          <w:rFonts w:ascii="Times New Roman" w:hAnsi="Times New Roman"/>
          <w:szCs w:val="24"/>
        </w:rPr>
        <w:t>14 августа</w:t>
      </w:r>
      <w:r>
        <w:rPr>
          <w:rFonts w:ascii="Times New Roman" w:hAnsi="Times New Roman"/>
          <w:szCs w:val="24"/>
        </w:rPr>
        <w:t xml:space="preserve"> 2024 </w:t>
      </w:r>
      <w:r>
        <w:rPr>
          <w:rFonts w:ascii="Times New Roman" w:eastAsia="Arial Unicode MS" w:hAnsi="Times New Roman"/>
          <w:szCs w:val="24"/>
        </w:rPr>
        <w:t xml:space="preserve">года </w:t>
      </w:r>
      <w:r>
        <w:rPr>
          <w:rFonts w:ascii="Times New Roman" w:eastAsia="Arial Unicode MS" w:hAnsi="Times New Roman"/>
          <w:szCs w:val="24"/>
        </w:rPr>
        <w:tab/>
        <w:t xml:space="preserve">                                                                              г. Нижневартовск</w:t>
      </w:r>
    </w:p>
    <w:p w:rsidR="00156B86" w:rsidP="00156B86">
      <w:pPr>
        <w:overflowPunct/>
        <w:autoSpaceDE/>
        <w:adjustRightInd/>
        <w:ind w:left="-567"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 xml:space="preserve"> </w:t>
      </w:r>
    </w:p>
    <w:p w:rsidR="00FF0896" w:rsidP="00156B86">
      <w:pPr>
        <w:overflowPunct/>
        <w:autoSpaceDE/>
        <w:adjustRightInd/>
        <w:ind w:left="-567" w:right="-1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156B86" w:rsidP="00156B86">
      <w:pPr>
        <w:overflowPunct/>
        <w:autoSpaceDE/>
        <w:adjustRightInd/>
        <w:ind w:left="-567" w:right="-1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156B86" w:rsidP="00E01357">
      <w:pPr>
        <w:ind w:left="-567" w:right="-1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pacing w:val="1"/>
          <w:szCs w:val="24"/>
        </w:rPr>
        <w:t xml:space="preserve">Исакова Хидирнаби Исрафиловича, </w:t>
      </w:r>
      <w:r>
        <w:rPr>
          <w:sz w:val="26"/>
          <w:szCs w:val="26"/>
        </w:rPr>
        <w:t>****</w:t>
      </w:r>
      <w:r>
        <w:rPr>
          <w:rFonts w:ascii="Times New Roman" w:hAnsi="Times New Roman"/>
          <w:szCs w:val="24"/>
        </w:rPr>
        <w:t>года рождения, урож</w:t>
      </w:r>
      <w:r>
        <w:rPr>
          <w:rFonts w:ascii="Times New Roman" w:hAnsi="Times New Roman"/>
          <w:szCs w:val="24"/>
        </w:rPr>
        <w:t xml:space="preserve">енца </w:t>
      </w:r>
      <w:r>
        <w:rPr>
          <w:sz w:val="26"/>
          <w:szCs w:val="26"/>
        </w:rPr>
        <w:t>****</w:t>
      </w:r>
      <w:r>
        <w:rPr>
          <w:rFonts w:ascii="Times New Roman" w:hAnsi="Times New Roman"/>
          <w:szCs w:val="24"/>
        </w:rPr>
        <w:t xml:space="preserve">, не работающего, зарегистрированного и проживающего по адресу: </w:t>
      </w:r>
      <w:r>
        <w:rPr>
          <w:sz w:val="26"/>
          <w:szCs w:val="26"/>
        </w:rPr>
        <w:t>****</w:t>
      </w:r>
      <w:r>
        <w:rPr>
          <w:rFonts w:ascii="Times New Roman" w:hAnsi="Times New Roman"/>
          <w:szCs w:val="24"/>
        </w:rPr>
        <w:t xml:space="preserve">, водительское удостоверение </w:t>
      </w:r>
      <w:r>
        <w:rPr>
          <w:sz w:val="26"/>
          <w:szCs w:val="26"/>
        </w:rPr>
        <w:t>****</w:t>
      </w:r>
    </w:p>
    <w:p w:rsidR="00156B86" w:rsidP="00156B86">
      <w:pPr>
        <w:ind w:left="-567" w:right="-1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УСТАНОВИЛ:</w:t>
      </w:r>
    </w:p>
    <w:p w:rsidR="00156B86" w:rsidP="00156B86">
      <w:pPr>
        <w:ind w:left="-567" w:right="-1" w:firstLine="567"/>
        <w:jc w:val="center"/>
        <w:rPr>
          <w:rFonts w:ascii="Times New Roman" w:hAnsi="Times New Roman"/>
          <w:bCs/>
          <w:szCs w:val="24"/>
        </w:rPr>
      </w:pP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06.06.2024 года в 02 час. 29 мин., по ад</w:t>
      </w:r>
      <w:r>
        <w:rPr>
          <w:rFonts w:ascii="Times New Roman" w:hAnsi="Times New Roman"/>
          <w:szCs w:val="24"/>
        </w:rPr>
        <w:t xml:space="preserve">ресу город Нижневартовск, проезд Куропаткина, д. 1, гражданин Исаков Х.И., управлял транспортным средством «Опель Астра» государственный регистрационный знак </w:t>
      </w:r>
      <w:r>
        <w:rPr>
          <w:sz w:val="26"/>
          <w:szCs w:val="26"/>
        </w:rPr>
        <w:t>****</w:t>
      </w:r>
      <w:r>
        <w:rPr>
          <w:rFonts w:ascii="Times New Roman" w:hAnsi="Times New Roman"/>
          <w:szCs w:val="24"/>
        </w:rPr>
        <w:t>регион, находясь в состоянии алкогольного опьянения, при наличии признаков опьянения:</w:t>
      </w:r>
      <w:r>
        <w:rPr>
          <w:rFonts w:ascii="Times New Roman" w:hAnsi="Times New Roman"/>
          <w:szCs w:val="24"/>
        </w:rPr>
        <w:t xml:space="preserve"> запах алкоголя изо рта, чем нарушил п. 2.7 ПДД. Указанные действия не содержат уголовно наказуемого деяния.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судебное заседание Исаков Х.И.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szCs w:val="24"/>
        </w:rPr>
        <w:t>не явился, о причинах неявки суд не уведомил, о месте и времени рассмотрения дела об административном правонарушен</w:t>
      </w:r>
      <w:r>
        <w:rPr>
          <w:rFonts w:ascii="Times New Roman" w:hAnsi="Times New Roman"/>
          <w:szCs w:val="24"/>
        </w:rPr>
        <w:t>ии извещен надлежащим образом, посредствам СМС сообщения. Согласие на уведомление о месте и времени рассмотрения дела об административном правонарушении посредством СМС-сообщения по телефону зафиксировано в протоколе об административном правонарушении № 86</w:t>
      </w:r>
      <w:r>
        <w:rPr>
          <w:rFonts w:ascii="Times New Roman" w:hAnsi="Times New Roman"/>
          <w:szCs w:val="24"/>
        </w:rPr>
        <w:t xml:space="preserve"> ХМ 601808 от 16.06.2024, о чем имеется подпись Исакова Х.И. </w:t>
      </w:r>
    </w:p>
    <w:p w:rsidR="00156B86" w:rsidP="00156B86">
      <w:pPr>
        <w:ind w:left="-567" w:right="-1" w:firstLine="567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hAnsi="Times New Roman"/>
          <w:szCs w:val="24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hAnsi="Times New Roman"/>
          <w:szCs w:val="24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56B86" w:rsidP="00156B86">
      <w:pPr>
        <w:ind w:left="-567" w:right="-1" w:firstLine="5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hAnsi="Times New Roman"/>
          <w:szCs w:val="24"/>
        </w:rPr>
        <w:t>Исакова Х.И.</w:t>
      </w:r>
    </w:p>
    <w:p w:rsidR="00156B86" w:rsidP="00156B86">
      <w:pPr>
        <w:overflowPunct/>
        <w:autoSpaceDE/>
        <w:adjustRightInd/>
        <w:ind w:left="-567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Мировой судья, исследовал материалы дела: протокол 86 ХМ 601808 об административном правонарушении от 16.06.2024. Исакову Х.И. были разъяснены его процессуальные права, предусмотренные ст. 25.1 Кодекса РФ об АП, а также возможность не свидетел</w:t>
      </w:r>
      <w:r>
        <w:rPr>
          <w:rFonts w:ascii="Times New Roman" w:hAnsi="Times New Roman"/>
          <w:szCs w:val="24"/>
        </w:rPr>
        <w:t>ьствовать против себя (ст. 51 Конституции РФ), о чем в протоколе имеются его подписи; протокол 86 СЛ № 035843 об отстранения Исакова Х.И., от управления транспортным средством от 06.06.2024 года, согласно которому основанием для его отстранения послужило у</w:t>
      </w:r>
      <w:r>
        <w:rPr>
          <w:rFonts w:ascii="Times New Roman" w:hAnsi="Times New Roman"/>
          <w:szCs w:val="24"/>
        </w:rPr>
        <w:t>правление транспортным средством при наличии признаков опьянения, запах алкоголя изо рта; показания прибора (бумажный носитель) алкометр «Юпитер», номер прибора 014785, дата регулировки (поверки) 08.12.2023, выход тест 0,491 мг/л; акт 86 ГП 047856 освидете</w:t>
      </w:r>
      <w:r>
        <w:rPr>
          <w:rFonts w:ascii="Times New Roman" w:hAnsi="Times New Roman"/>
          <w:szCs w:val="24"/>
        </w:rPr>
        <w:t>льствования на состояние алкогольного опьянения от 06.06.2024, согласно которому у Исакова Х.И., 06.06.2024 года в 02 час. 51 мин., установлено состояние алкогольного опьянения, показания средств измерений 0,491 мг/л. С результатом освидетельствования на с</w:t>
      </w:r>
      <w:r>
        <w:rPr>
          <w:rFonts w:ascii="Times New Roman" w:hAnsi="Times New Roman"/>
          <w:szCs w:val="24"/>
        </w:rPr>
        <w:t xml:space="preserve">остояние алкогольного опьянения Исаков Х.И., не согласился, что собственноручно зафиксировал в акте; протокол 86 НП 029406 о направлении на медицинское освидетельствование на состояние опьянения от 06.06.2024. Пройти медицинское освидетельствование Исаков </w:t>
      </w:r>
      <w:r>
        <w:rPr>
          <w:rFonts w:ascii="Times New Roman" w:hAnsi="Times New Roman"/>
          <w:szCs w:val="24"/>
        </w:rPr>
        <w:t>Х.И. согласился, о чем в протоколе имеется его подпись; протокол 86 ОГ № 176372 о задержании транспортного средства от 06.06.2024; справка к акту медицинского освидетельствования на состояние опьянения от 06.06.2024 № 1059; акт медицинского освидетельствов</w:t>
      </w:r>
      <w:r>
        <w:rPr>
          <w:rFonts w:ascii="Times New Roman" w:hAnsi="Times New Roman"/>
          <w:szCs w:val="24"/>
        </w:rPr>
        <w:t xml:space="preserve">ания на состояние опьянения № 1059 от 06.06.2024 согласно которому установлено состояние опьянения; сведения об административных правонарушениях; </w:t>
      </w:r>
      <w:r>
        <w:rPr>
          <w:rFonts w:ascii="Times New Roman" w:hAnsi="Times New Roman"/>
          <w:szCs w:val="24"/>
        </w:rPr>
        <w:t>рапорт сотрудника полиции от 31.08.2023; рапорт сотрудника полиции от 06.06.2024; рапорт сотрудника полиции от</w:t>
      </w:r>
      <w:r>
        <w:rPr>
          <w:rFonts w:ascii="Times New Roman" w:hAnsi="Times New Roman"/>
          <w:szCs w:val="24"/>
        </w:rPr>
        <w:t xml:space="preserve"> 16.06.2024; извещение на имя Исакова Х.И.; телефонограмма; карточку операции с ВУ; видеозапись, подтверждающую факт управления Исаковым Х.И. транспортным средством, соблюдение процедуры отстранения от управления ТС, освидетельствования, оформления материа</w:t>
      </w:r>
      <w:r>
        <w:rPr>
          <w:rFonts w:ascii="Times New Roman" w:hAnsi="Times New Roman"/>
          <w:szCs w:val="24"/>
        </w:rPr>
        <w:t>ла, приходит к следующему.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</w:t>
      </w:r>
      <w:r>
        <w:rPr>
          <w:rFonts w:ascii="Times New Roman" w:hAnsi="Times New Roman"/>
          <w:szCs w:val="24"/>
        </w:rPr>
        <w:t xml:space="preserve"> утомленном состоянии, ставящем под угрозу безопасность движения. 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Факт управления Исаковым Х.И. транспортным средством в состоянии алкогольного опьянения, подтверждается исследованными материалами дела, в том числе актом медицинского освидетельствования </w:t>
      </w:r>
      <w:r>
        <w:rPr>
          <w:rFonts w:ascii="Times New Roman" w:hAnsi="Times New Roman"/>
          <w:szCs w:val="24"/>
        </w:rPr>
        <w:t>на состояние опьянения, видеозаписью события.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Оценив исследованные доказательства в их совокупности, мировой судья приходит к выводу, что Исаков Х.И., совершил административное правонарушение, предусмотренное ч. 1 ст. 12.8 Кодекса РФ об АП, которая предусм</w:t>
      </w:r>
      <w:r>
        <w:rPr>
          <w:rFonts w:ascii="Times New Roman" w:hAnsi="Times New Roman"/>
          <w:szCs w:val="24"/>
        </w:rPr>
        <w:t>атривает административную ответственность за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назначении наказания мировой судья учитывает характе</w:t>
      </w:r>
      <w:r>
        <w:rPr>
          <w:rFonts w:ascii="Times New Roman" w:hAnsi="Times New Roman"/>
          <w:szCs w:val="24"/>
        </w:rPr>
        <w:t>р совершенного административного правонарушения, отсутствие смягчающих и отягчающих вину обстоятельств, предусмотренных ст.ст. 4.2 и 4.3 Кодекса РФ об АП и считает, что Исакову Х.И., необходимо назначить административное наказание в виде штрафа в размере 3</w:t>
      </w:r>
      <w:r>
        <w:rPr>
          <w:rFonts w:ascii="Times New Roman" w:hAnsi="Times New Roman"/>
          <w:szCs w:val="24"/>
        </w:rPr>
        <w:t>0000 (тридцать тысяч) рублей с лишением права управления транспортными средствами сроком на 1 (один) год 6 (шесть) месяцев.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основании изложенного и руководствуясь ст.ст. 29.9, 29.10 Кодекса РФ об АП, мировой судья,</w:t>
      </w:r>
    </w:p>
    <w:p w:rsidR="00156B86" w:rsidP="00156B86">
      <w:pPr>
        <w:ind w:left="-567" w:right="-1"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ПОСТАНОВИЛ:</w:t>
      </w:r>
    </w:p>
    <w:p w:rsidR="00156B86" w:rsidP="00156B86">
      <w:pPr>
        <w:ind w:left="-567" w:right="-1" w:firstLine="567"/>
        <w:jc w:val="center"/>
        <w:rPr>
          <w:rFonts w:ascii="Times New Roman" w:hAnsi="Times New Roman"/>
          <w:szCs w:val="24"/>
        </w:rPr>
      </w:pP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1"/>
          <w:szCs w:val="24"/>
        </w:rPr>
        <w:t>Исакова Хидирнаби Исрафил</w:t>
      </w:r>
      <w:r>
        <w:rPr>
          <w:rFonts w:ascii="Times New Roman" w:hAnsi="Times New Roman"/>
          <w:spacing w:val="1"/>
          <w:szCs w:val="24"/>
        </w:rPr>
        <w:t>овича,</w:t>
      </w:r>
      <w:r>
        <w:rPr>
          <w:rFonts w:ascii="Times New Roman" w:hAnsi="Times New Roman"/>
          <w:szCs w:val="24"/>
        </w:rPr>
        <w:t xml:space="preserve"> признать виновным в совершении административного правонарушения, предусмотренного ч. 1 ст. 12.8 Кодекса РФ об АП и назначить ему административное наказание в виде штрафа в размере 30 000 (тридцать тысяч) рублей с лишением права управления транспортн</w:t>
      </w:r>
      <w:r>
        <w:rPr>
          <w:rFonts w:ascii="Times New Roman" w:hAnsi="Times New Roman"/>
          <w:szCs w:val="24"/>
        </w:rPr>
        <w:t xml:space="preserve">ыми средствами сроком на 1 (один) год 6 (шесть) месяцев. 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Разъяснить </w:t>
      </w:r>
      <w:r>
        <w:rPr>
          <w:rFonts w:ascii="Times New Roman" w:hAnsi="Times New Roman"/>
          <w:spacing w:val="1"/>
          <w:szCs w:val="24"/>
        </w:rPr>
        <w:t xml:space="preserve">Исакову Хидирнаби Исрафиловичу, </w:t>
      </w:r>
      <w:r>
        <w:rPr>
          <w:rFonts w:ascii="Times New Roman" w:hAnsi="Times New Roman"/>
          <w:szCs w:val="24"/>
        </w:rPr>
        <w:t>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</w:t>
      </w:r>
      <w:r>
        <w:rPr>
          <w:rFonts w:ascii="Times New Roman" w:hAnsi="Times New Roman"/>
          <w:szCs w:val="24"/>
        </w:rPr>
        <w:t xml:space="preserve"> специального права обязан сдать в ОГИБДД УМВД России по </w:t>
      </w:r>
      <w:r>
        <w:rPr>
          <w:rFonts w:ascii="Times New Roman" w:hAnsi="Times New Roman"/>
          <w:color w:val="FF0000"/>
          <w:szCs w:val="24"/>
        </w:rPr>
        <w:t>г. Нижневартовску</w:t>
      </w:r>
      <w:r>
        <w:rPr>
          <w:rFonts w:ascii="Times New Roman" w:hAnsi="Times New Roman"/>
          <w:szCs w:val="24"/>
        </w:rPr>
        <w:t xml:space="preserve"> водительское удостоверение (все имеющиеся удостоверения), а в случае утраты указанных документов заявить об этом в указанный орган в тот же срок.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силу ч. 2 ст. 32.7 Кодекса РФ об </w:t>
      </w:r>
      <w:r>
        <w:rPr>
          <w:rFonts w:ascii="Times New Roman" w:hAnsi="Times New Roman"/>
          <w:szCs w:val="24"/>
        </w:rPr>
        <w:t>АП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</w:t>
      </w:r>
      <w:r>
        <w:rPr>
          <w:rFonts w:ascii="Times New Roman" w:hAnsi="Times New Roman"/>
          <w:szCs w:val="24"/>
        </w:rP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b/>
          <w:szCs w:val="24"/>
        </w:rPr>
      </w:pPr>
      <w:r w:rsidRPr="00781464">
        <w:rPr>
          <w:rFonts w:ascii="Times New Roman" w:hAnsi="Times New Roman"/>
          <w:szCs w:val="24"/>
        </w:rPr>
        <w:t>Штраф подлежит у</w:t>
      </w:r>
      <w:r w:rsidRPr="00781464">
        <w:rPr>
          <w:rFonts w:ascii="Times New Roman" w:hAnsi="Times New Roman"/>
          <w:szCs w:val="24"/>
        </w:rPr>
        <w:t>плате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 в УФК по Ханты-М</w:t>
      </w:r>
      <w:r w:rsidRPr="00781464">
        <w:rPr>
          <w:rFonts w:ascii="Times New Roman" w:hAnsi="Times New Roman"/>
          <w:szCs w:val="24"/>
        </w:rPr>
        <w:t>ансийскому автономному округу-Югре (УМВД России по ХМАО-Югре) КПП 860101001; ИНН 8601010390; ОКТМО 71875000; номер счета получателя платежа 03100643000000018700 в РКЦ Ханты-Мансийск // УФК по Ханты-Мансийскому автономному округу – Югре г. Ханты-Мансийск, Б</w:t>
      </w:r>
      <w:r w:rsidRPr="00781464">
        <w:rPr>
          <w:rFonts w:ascii="Times New Roman" w:hAnsi="Times New Roman"/>
          <w:szCs w:val="24"/>
        </w:rPr>
        <w:t>ИК 007162163; кор/сч 40102810245370000007, КБК 18811601123010001140;</w:t>
      </w:r>
      <w:r>
        <w:rPr>
          <w:rFonts w:ascii="Times New Roman" w:hAnsi="Times New Roman"/>
          <w:b/>
          <w:szCs w:val="24"/>
        </w:rPr>
        <w:t xml:space="preserve"> УИН 188104862</w:t>
      </w:r>
      <w:r w:rsidR="00781464">
        <w:rPr>
          <w:rFonts w:ascii="Times New Roman" w:hAnsi="Times New Roman"/>
          <w:b/>
          <w:szCs w:val="24"/>
        </w:rPr>
        <w:t>40480015163</w:t>
      </w:r>
      <w:r>
        <w:rPr>
          <w:rFonts w:ascii="Times New Roman" w:hAnsi="Times New Roman"/>
          <w:b/>
          <w:szCs w:val="24"/>
        </w:rPr>
        <w:t>.</w:t>
      </w:r>
    </w:p>
    <w:p w:rsidR="00781464" w:rsidP="00156B86">
      <w:pPr>
        <w:ind w:left="-567" w:right="-1" w:firstLine="567"/>
        <w:jc w:val="both"/>
        <w:rPr>
          <w:rFonts w:ascii="Times New Roman" w:hAnsi="Times New Roman"/>
          <w:b/>
          <w:szCs w:val="24"/>
        </w:rPr>
      </w:pPr>
    </w:p>
    <w:p w:rsidR="00781464" w:rsidP="00156B86">
      <w:pPr>
        <w:ind w:left="-567" w:right="-1" w:firstLine="567"/>
        <w:jc w:val="both"/>
        <w:rPr>
          <w:rFonts w:ascii="Times New Roman" w:hAnsi="Times New Roman"/>
          <w:b/>
          <w:szCs w:val="24"/>
        </w:rPr>
      </w:pP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Квитанцию об оплате штрафа необходимо представить мировому судье судебного участка № 12 Нижневартовского судебного района города окружного значения Нижневартов</w:t>
      </w:r>
      <w:r>
        <w:rPr>
          <w:rFonts w:ascii="Times New Roman" w:hAnsi="Times New Roman"/>
          <w:szCs w:val="24"/>
        </w:rPr>
        <w:t xml:space="preserve">ска Ханты - Мансийского автономного округа – Югры по адресу: г. Нижневартовск, ул. Нефтяников, д. 6, каб. </w:t>
      </w:r>
      <w:r w:rsidR="00781464">
        <w:rPr>
          <w:rFonts w:ascii="Times New Roman" w:hAnsi="Times New Roman"/>
          <w:szCs w:val="24"/>
        </w:rPr>
        <w:t>103</w:t>
      </w:r>
      <w:r>
        <w:rPr>
          <w:rFonts w:ascii="Times New Roman" w:hAnsi="Times New Roman"/>
          <w:szCs w:val="24"/>
        </w:rPr>
        <w:t>.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56B86" w:rsidP="00156B86">
      <w:pPr>
        <w:ind w:left="-567"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может быть обжаловано в течение 10 суток в Нижневартовский городской с</w:t>
      </w:r>
      <w:r>
        <w:rPr>
          <w:rFonts w:ascii="Times New Roman" w:hAnsi="Times New Roman"/>
          <w:szCs w:val="24"/>
        </w:rPr>
        <w:t xml:space="preserve">уд Ханты-Мансийского автономного округа-Югры через мирового судью, вынесшего постановление.  </w:t>
      </w:r>
    </w:p>
    <w:p w:rsidR="00156B86" w:rsidP="00156B86">
      <w:pPr>
        <w:ind w:left="-567" w:right="-1" w:firstLine="567"/>
        <w:jc w:val="both"/>
        <w:rPr>
          <w:rFonts w:ascii="Times New Roman" w:eastAsia="MS Mincho" w:hAnsi="Times New Roman"/>
          <w:bCs/>
          <w:szCs w:val="24"/>
        </w:rPr>
      </w:pPr>
    </w:p>
    <w:p w:rsidR="00156B86" w:rsidP="00156B86">
      <w:pPr>
        <w:ind w:left="-567" w:right="-1" w:firstLine="567"/>
        <w:jc w:val="both"/>
        <w:rPr>
          <w:rFonts w:ascii="Times New Roman" w:eastAsia="MS Mincho" w:hAnsi="Times New Roman"/>
          <w:bCs/>
          <w:szCs w:val="24"/>
        </w:rPr>
      </w:pPr>
      <w:r>
        <w:rPr>
          <w:sz w:val="26"/>
          <w:szCs w:val="26"/>
        </w:rPr>
        <w:t>****</w:t>
      </w:r>
      <w:r>
        <w:rPr>
          <w:rFonts w:ascii="Times New Roman" w:eastAsia="MS Mincho" w:hAnsi="Times New Roman"/>
          <w:bCs/>
          <w:szCs w:val="24"/>
        </w:rPr>
        <w:t xml:space="preserve">Мировой судья                                                         </w:t>
      </w:r>
      <w:r>
        <w:rPr>
          <w:rFonts w:ascii="Times New Roman" w:eastAsia="MS Mincho" w:hAnsi="Times New Roman"/>
          <w:bCs/>
          <w:szCs w:val="24"/>
        </w:rPr>
        <w:t xml:space="preserve">                                                  Е.В. Аксенова</w:t>
      </w:r>
    </w:p>
    <w:p w:rsidR="00156B86" w:rsidP="00156B86">
      <w:pPr>
        <w:ind w:left="-567" w:right="-1" w:firstLine="567"/>
        <w:jc w:val="both"/>
        <w:rPr>
          <w:rFonts w:ascii="Times New Roman" w:hAnsi="Times New Roman"/>
          <w:color w:val="000000"/>
          <w:szCs w:val="24"/>
        </w:rPr>
      </w:pPr>
    </w:p>
    <w:p w:rsidR="00156B86" w:rsidP="00156B86">
      <w:pPr>
        <w:ind w:left="-567" w:right="-1" w:firstLine="567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</w:rPr>
        <w:t xml:space="preserve">Подлинник постановления находится в материалах административного дела № 5-1168-2112/2024 </w:t>
      </w:r>
      <w:r>
        <w:rPr>
          <w:rFonts w:ascii="Times New Roman" w:hAnsi="Times New Roman"/>
          <w:sz w:val="22"/>
          <w:szCs w:val="24"/>
        </w:rPr>
        <w:t>мирового судьи судебного участка № 12 Нижневартовского судебного района города окружного значения Нижн</w:t>
      </w:r>
      <w:r>
        <w:rPr>
          <w:rFonts w:ascii="Times New Roman" w:hAnsi="Times New Roman"/>
          <w:sz w:val="22"/>
          <w:szCs w:val="24"/>
        </w:rPr>
        <w:t>евартовска Ханты-Мансийского автономного округа-Югры.</w:t>
      </w:r>
    </w:p>
    <w:p w:rsidR="00156B86" w:rsidP="00156B86">
      <w:pPr>
        <w:ind w:right="-1"/>
      </w:pPr>
    </w:p>
    <w:p w:rsidR="00156B86" w:rsidP="00156B86">
      <w:pPr>
        <w:ind w:right="-1"/>
      </w:pPr>
    </w:p>
    <w:p w:rsidR="00156B86" w:rsidP="00156B86">
      <w:pPr>
        <w:ind w:right="-1"/>
      </w:pPr>
    </w:p>
    <w:p w:rsidR="00156B86" w:rsidP="00156B86">
      <w:pPr>
        <w:ind w:right="-1"/>
      </w:pPr>
    </w:p>
    <w:p w:rsidR="00FC5C57"/>
    <w:sectPr w:rsidSect="00FF08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71"/>
    <w:rsid w:val="001532C0"/>
    <w:rsid w:val="00156B86"/>
    <w:rsid w:val="00781464"/>
    <w:rsid w:val="007A6071"/>
    <w:rsid w:val="00E01357"/>
    <w:rsid w:val="00FC5C57"/>
    <w:rsid w:val="00FF08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BF5C27-939D-4E1C-ACB7-F9627739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8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